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right="480"/>
        <w:rPr>
          <w:rFonts w:hint="eastAsia" w:ascii="仿宋_GB2312" w:hAnsi="宋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附件1：</w:t>
      </w:r>
    </w:p>
    <w:p>
      <w:pPr>
        <w:snapToGrid w:val="0"/>
        <w:rPr>
          <w:rFonts w:hint="eastAsia" w:ascii="仿宋_GB2312" w:eastAsia="仿宋_GB2312"/>
        </w:rPr>
      </w:pPr>
    </w:p>
    <w:p>
      <w:pPr>
        <w:snapToGrid w:val="0"/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 w:cs="小标宋"/>
          <w:b/>
          <w:sz w:val="44"/>
          <w:szCs w:val="44"/>
        </w:rPr>
        <w:t>常德市</w:t>
      </w:r>
      <w:r>
        <w:rPr>
          <w:rFonts w:ascii="宋体" w:hAnsi="宋体" w:cs="小标宋"/>
          <w:b/>
          <w:sz w:val="44"/>
          <w:szCs w:val="44"/>
        </w:rPr>
        <w:t>2018</w:t>
      </w:r>
      <w:r>
        <w:rPr>
          <w:rFonts w:hint="eastAsia" w:ascii="宋体" w:hAnsi="宋体" w:cs="小标宋"/>
          <w:b/>
          <w:sz w:val="44"/>
          <w:szCs w:val="44"/>
        </w:rPr>
        <w:t>年国家和省“基层科普行动计划”</w:t>
      </w:r>
    </w:p>
    <w:p>
      <w:pPr>
        <w:snapToGrid w:val="0"/>
        <w:spacing w:line="500" w:lineRule="exact"/>
        <w:jc w:val="center"/>
        <w:rPr>
          <w:rFonts w:hint="eastAsia" w:ascii="宋体" w:hAnsi="宋体" w:cs="小标宋"/>
          <w:b/>
          <w:sz w:val="44"/>
          <w:szCs w:val="44"/>
        </w:rPr>
      </w:pPr>
      <w:r>
        <w:rPr>
          <w:rFonts w:hint="eastAsia" w:ascii="宋体" w:hAnsi="宋体" w:cs="小标宋"/>
          <w:b/>
          <w:sz w:val="44"/>
          <w:szCs w:val="44"/>
        </w:rPr>
        <w:t>推荐名额分配表</w:t>
      </w:r>
    </w:p>
    <w:p>
      <w:pPr>
        <w:snapToGrid w:val="0"/>
        <w:rPr>
          <w:rFonts w:ascii="仿宋_GB2312" w:eastAsia="仿宋_GB2312"/>
        </w:rPr>
      </w:pPr>
    </w:p>
    <w:tbl>
      <w:tblPr>
        <w:tblStyle w:val="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3382"/>
        <w:gridCol w:w="2814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各区县市</w:t>
            </w:r>
          </w:p>
        </w:tc>
        <w:tc>
          <w:tcPr>
            <w:tcW w:w="6196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项目类别</w:t>
            </w:r>
          </w:p>
        </w:tc>
        <w:tc>
          <w:tcPr>
            <w:tcW w:w="1194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vMerge w:val="continue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338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科普带头人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科普示范社区</w:t>
            </w:r>
          </w:p>
        </w:tc>
        <w:tc>
          <w:tcPr>
            <w:tcW w:w="1194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武陵区</w:t>
            </w:r>
          </w:p>
        </w:tc>
        <w:tc>
          <w:tcPr>
            <w:tcW w:w="338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1名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1个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鼎城区</w:t>
            </w:r>
          </w:p>
        </w:tc>
        <w:tc>
          <w:tcPr>
            <w:tcW w:w="338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1名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1个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汉寿县</w:t>
            </w:r>
          </w:p>
        </w:tc>
        <w:tc>
          <w:tcPr>
            <w:tcW w:w="338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1名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1个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桃源县</w:t>
            </w:r>
          </w:p>
        </w:tc>
        <w:tc>
          <w:tcPr>
            <w:tcW w:w="338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1名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1个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临澧县</w:t>
            </w:r>
          </w:p>
        </w:tc>
        <w:tc>
          <w:tcPr>
            <w:tcW w:w="338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1名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1个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石门县</w:t>
            </w:r>
          </w:p>
        </w:tc>
        <w:tc>
          <w:tcPr>
            <w:tcW w:w="338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1名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1个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澧  县</w:t>
            </w:r>
          </w:p>
        </w:tc>
        <w:tc>
          <w:tcPr>
            <w:tcW w:w="338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1名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1个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安乡县</w:t>
            </w:r>
          </w:p>
        </w:tc>
        <w:tc>
          <w:tcPr>
            <w:tcW w:w="338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1名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1个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津市市</w:t>
            </w:r>
          </w:p>
        </w:tc>
        <w:tc>
          <w:tcPr>
            <w:tcW w:w="338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1名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1个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西湖管理区</w:t>
            </w:r>
          </w:p>
        </w:tc>
        <w:tc>
          <w:tcPr>
            <w:tcW w:w="338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1名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合计</w:t>
            </w:r>
          </w:p>
        </w:tc>
        <w:tc>
          <w:tcPr>
            <w:tcW w:w="338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10名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9个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</w:tbl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ˎ̥" w:eastAsia="仿宋_GB2312" w:cs="宋体"/>
          <w:kern w:val="0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557F6"/>
    <w:rsid w:val="48A5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2018-04-09T14:06:00Z</dcterms:created>
  <dc:creator>chenm</dc:creator>
  <cp:lastModifiedBy>chenm</cp:lastModifiedBy>
  <dcterms:modified xsi:type="dcterms:W3CDTF">2018-04-09T14:06:55Z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