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ottom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cs="方正小标宋简体" w:asciiTheme="minorEastAsia" w:hAnsiTheme="minorEastAsia" w:eastAsiaTheme="minorEastAsia"/>
          <w:color w:val="000000"/>
          <w:spacing w:val="-7"/>
          <w:sz w:val="36"/>
          <w:szCs w:val="32"/>
        </w:rPr>
      </w:pPr>
      <w:r>
        <w:rPr>
          <w:rFonts w:hint="eastAsia" w:cs="方正小标宋简体" w:asciiTheme="minorEastAsia" w:hAnsiTheme="minorEastAsia" w:eastAsiaTheme="minorEastAsia"/>
          <w:color w:val="000000"/>
          <w:spacing w:val="-7"/>
          <w:sz w:val="36"/>
          <w:szCs w:val="32"/>
        </w:rPr>
        <w:t>常德市青少年科技活动示范学校评价指标体系</w:t>
      </w:r>
    </w:p>
    <w:p>
      <w:pPr>
        <w:spacing w:line="240" w:lineRule="exact"/>
        <w:jc w:val="center"/>
        <w:rPr>
          <w:rFonts w:hint="eastAsia" w:ascii="仿宋_GB2312" w:hAnsi="黑体" w:eastAsia="仿宋_GB2312"/>
          <w:spacing w:val="-7"/>
          <w:sz w:val="32"/>
          <w:szCs w:val="32"/>
        </w:rPr>
      </w:pPr>
    </w:p>
    <w:tbl>
      <w:tblPr>
        <w:tblStyle w:val="4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00"/>
        <w:gridCol w:w="539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一级指标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三级指标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提交材料要求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（一）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组织</w:t>
            </w:r>
          </w:p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管理</w:t>
            </w: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（15分）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建设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w w:val="90"/>
                <w:sz w:val="20"/>
                <w:szCs w:val="20"/>
              </w:rPr>
              <w:t>（4分）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全面实施素质教育，学校三年内无违规、违纪事项（2分）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成立由学校领导负责的科技活动工作领导小组，分工明确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有专门机构并有1名专职科技教师和2名以上兼职工作人员负责开展青少年科技活动工作（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提交领导小组成员名单、相关文件；专门机构名称、负责人名单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管理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w w:val="90"/>
                <w:sz w:val="20"/>
                <w:szCs w:val="20"/>
              </w:rPr>
              <w:t>（11分）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有可操作性强的青少年科技活动的工作制度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把青少年科技教育工作纳入单位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工作规划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将青少年科技活动工作纳入学校学年（学期）考核、奖励体系（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提交包括职责、实施、奖励等方面的制度内容，未来3年科技教育工作规划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每年有年度工作计划和年度工作总结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重视科技教育档案管理，资料完整规范（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提交近3年来科技教育工作总结，科技活动档案资料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（二）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支持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保障</w:t>
            </w:r>
          </w:p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（20分）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队伍建设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w w:val="90"/>
                <w:sz w:val="20"/>
                <w:szCs w:val="20"/>
              </w:rPr>
              <w:t>（10分)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每学期至少召开2次青少年科技活动的专题会议，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有会议记录（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2分）。开展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科技辅导员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培训学习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，建立了校内科技辅导员培训、考核、奖励等办法（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提交科技活动专题会议、科技辅导员队伍建设等相关资料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建立了形式多样的科技社团与兴趣小组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(3分）。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学校的科技类社团占全校学生社团组织总数的比例不低于20%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，有相关表册等资料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提交社团建设及活动开展情况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场地条件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(5分)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建有开展青少年科技活动的科技活动室（馆）、科普报告厅、实验室、图书室和计算机室等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配备开展科技活动必要的器材和设备，科普书籍不少于学校图书室总量的20%(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分)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提交场地照片和简介，藏书品目、数量及占比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经费保障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(5分)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将每年科技活动经费纳入年度经费预算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每年投入占学校年度工作经费的1%以上(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分)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提交经费预算及建设情况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（三）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活动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开展</w:t>
            </w:r>
          </w:p>
          <w:p>
            <w:pPr>
              <w:snapToGrid w:val="0"/>
              <w:spacing w:line="380" w:lineRule="exact"/>
              <w:rPr>
                <w:rFonts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(45分)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近3年获奖情况</w:t>
            </w:r>
          </w:p>
          <w:p>
            <w:pPr>
              <w:snapToGrid w:val="0"/>
              <w:spacing w:line="310" w:lineRule="exact"/>
              <w:jc w:val="center"/>
              <w:rPr>
                <w:rFonts w:hint="eastAsia" w:ascii="楷体_GB2312" w:hAnsi="宋体" w:eastAsia="楷体_GB2312"/>
                <w:spacing w:val="-2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szCs w:val="24"/>
              </w:rPr>
              <w:t>(25分)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组织师生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参加市级以上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科协系统组织的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青少年科技创新大赛、青少年机器人竞赛、青少年科学影像节等项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提交获奖证明（奖励文件、证书复印件）。市级一等奖或以上计2分，其它计1分。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普及性活动</w:t>
            </w:r>
          </w:p>
          <w:p>
            <w:pPr>
              <w:snapToGrid w:val="0"/>
              <w:spacing w:line="31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/>
                <w:w w:val="9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分)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开展科普助力“双减”工作，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组织学生和教师参加全国科普日、科技活动周、科技志愿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服务等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科普活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动（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每年开展2次以上校内大型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科普活动，如开展科普教育专题展、科技志愿服务活动等，全校学生参与率达80%以上（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提交近三年主题活动一览表、主题活动方案、活动原始资料等。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（四）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示范辐射和社会影响</w:t>
            </w:r>
          </w:p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（20分）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辐射带动资源共享</w:t>
            </w:r>
          </w:p>
          <w:p>
            <w:pPr>
              <w:snapToGrid w:val="0"/>
              <w:spacing w:line="31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（10分）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在科技活动内容和特色方面在全省或市范围内有一定影响，能够起到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支持、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辐射、引领作用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5分）。</w:t>
            </w:r>
          </w:p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开放科学实验室、校内科技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等资源，且开放次数每年不少于4次，年接待人数不少于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00人次（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提交辐射带动、资源共享情况综述</w:t>
            </w:r>
          </w:p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媒体</w:t>
            </w:r>
          </w:p>
          <w:p>
            <w:pPr>
              <w:snapToGrid w:val="0"/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宣传</w:t>
            </w:r>
          </w:p>
          <w:p>
            <w:pPr>
              <w:snapToGrid w:val="0"/>
              <w:spacing w:line="31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（10分）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校内建有科普宣传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等宣传阵地，充分利用学校广播站、网站、校园报刊等，定期开展多种形式的科普宣传活动，每年在市级以上媒体有宣传报道。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级每次2分；市级每次3分；省级每次5分，国家级每次10分，最多10分（10分）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1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提交活动媒体报道一览表、媒体报道原始资料复印件或视频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(五)</w:t>
            </w:r>
          </w:p>
          <w:p>
            <w:pPr>
              <w:snapToGrid w:val="0"/>
              <w:spacing w:line="380" w:lineRule="exact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特</w:t>
            </w:r>
            <w:r>
              <w:rPr>
                <w:rFonts w:ascii="黑体" w:hAnsi="黑体" w:eastAsia="黑体"/>
                <w:w w:val="90"/>
                <w:sz w:val="24"/>
                <w:szCs w:val="24"/>
              </w:rPr>
              <w:t>色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ascii="黑体" w:hAnsi="黑体" w:eastAsia="黑体"/>
                <w:w w:val="90"/>
                <w:sz w:val="24"/>
                <w:szCs w:val="24"/>
              </w:rPr>
              <w:t>加分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最高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黑体" w:hAnsi="黑体" w:eastAsia="黑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/>
                <w:w w:val="9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w w:val="90"/>
                <w:sz w:val="20"/>
                <w:szCs w:val="20"/>
              </w:rPr>
              <w:t>0分）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1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单位获奖</w:t>
            </w:r>
          </w:p>
        </w:tc>
        <w:tc>
          <w:tcPr>
            <w:tcW w:w="5393" w:type="dxa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三年内受到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级以上有关部门表彰奖励给予加分：市级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分，省级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分，国家级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分。同一奖项计最高分，不同年度同一奖项可累计计分。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提交获奖证明（奖励文件、证书复印件）</w:t>
            </w:r>
          </w:p>
        </w:tc>
      </w:tr>
    </w:tbl>
    <w:p>
      <w:pPr>
        <w:snapToGrid w:val="0"/>
        <w:spacing w:line="360" w:lineRule="exact"/>
        <w:rPr>
          <w:rFonts w:hint="eastAsia" w:ascii="仿宋_GB2312" w:hAnsi="宋体" w:eastAsia="仿宋_GB2312"/>
          <w:w w:val="90"/>
          <w:sz w:val="24"/>
          <w:szCs w:val="24"/>
        </w:rPr>
      </w:pPr>
    </w:p>
    <w:p>
      <w:pPr>
        <w:snapToGrid w:val="0"/>
        <w:spacing w:line="360" w:lineRule="exact"/>
        <w:ind w:left="548" w:hanging="548" w:hanging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注：备注所列提交材料尽可能在自评报告中阐述，未能在自评报告中详细体现的应在自评报告中做标注，按顺序以附件形式提交。</w:t>
      </w: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cs="方正小标宋简体" w:asciiTheme="minorEastAsia" w:hAnsiTheme="minorEastAsia" w:eastAsiaTheme="minorEastAsia"/>
          <w:color w:val="000000"/>
          <w:spacing w:val="-7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color w:val="000000"/>
          <w:spacing w:val="-7"/>
          <w:sz w:val="44"/>
          <w:szCs w:val="44"/>
        </w:rPr>
        <w:t>常德市青少年科技活动示范学校</w:t>
      </w:r>
    </w:p>
    <w:p>
      <w:pPr>
        <w:snapToGrid w:val="0"/>
        <w:spacing w:line="360" w:lineRule="auto"/>
        <w:jc w:val="center"/>
        <w:rPr>
          <w:rFonts w:cs="方正小标宋简体" w:asciiTheme="minorEastAsia" w:hAnsiTheme="minorEastAsia" w:eastAsiaTheme="minorEastAsia"/>
          <w:color w:val="000000"/>
          <w:spacing w:val="-7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color w:val="000000"/>
          <w:spacing w:val="-7"/>
          <w:sz w:val="44"/>
          <w:szCs w:val="44"/>
        </w:rPr>
        <w:t>申  报  表</w:t>
      </w:r>
    </w:p>
    <w:p>
      <w:pPr>
        <w:snapToGrid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color w:val="000000"/>
          <w:sz w:val="44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napToGrid w:val="0"/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15.25pt;margin-top:23.4pt;height:0pt;width:168pt;z-index:251657216;mso-width-relative:page;mso-height-relative:page;" filled="f" stroked="t" coordsize="21600,21600" o:allowincell="f" o:gfxdata="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Fx58xjWAAAACQEAAA8AAAAAAAAAAQAgAAAAOAAAAGRycy9kb3ducmV2LnhtbFBLAQIUABQA&#10;AAAIAIdO4kCSonuj3AEAAJkDAAAOAAAAAAAAAAEAIAAAADs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23.4pt;height:0pt;width:168pt;z-index:251658240;mso-width-relative:page;mso-height-relative:page;" filled="f" stroked="t" coordsize="21600,21600" o:allowincell="f" o:gfxdata="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Fx58xjWAAAACQEAAA8AAAAAAAAAAQAgAAAAOAAAAGRycy9kb3ducmV2LnhtbFBLAQIUABQA&#10;AAAIAIdO4kCNpj0A3AEAAJkDAAAOAAAAAAAAAAEAIAAAADs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单位名称：（盖章）</w:t>
      </w:r>
    </w:p>
    <w:p>
      <w:pPr>
        <w:snapToGrid w:val="0"/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271780</wp:posOffset>
                </wp:positionV>
                <wp:extent cx="2132965" cy="0"/>
                <wp:effectExtent l="0" t="0" r="0" b="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16pt;margin-top:21.4pt;height:0pt;width:167.95pt;z-index:251658240;mso-width-relative:page;mso-height-relative:page;" filled="f" stroked="t" coordsize="21600,21600" o:gfxdata="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FsL7oTXAAAACQEAAA8AAAAAAAAAAQAgAAAAOAAAAGRycy9kb3ducmV2LnhtbFBLAQIUABQA&#10;AAAIAIdO4kD0sxzM2wEAAJk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单位负责人：（签名）  </w:t>
      </w:r>
    </w:p>
    <w:p>
      <w:pPr>
        <w:snapToGrid w:val="0"/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申报日期：      年      月     日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 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6"/>
          <w:szCs w:val="36"/>
        </w:rPr>
      </w:pPr>
    </w:p>
    <w:p>
      <w:pPr>
        <w:snapToGrid w:val="0"/>
        <w:spacing w:line="360" w:lineRule="auto"/>
        <w:rPr>
          <w:rFonts w:hint="eastAsia" w:ascii="宋体" w:hAnsi="宋体"/>
          <w:color w:val="000000"/>
          <w:sz w:val="36"/>
          <w:szCs w:val="36"/>
        </w:rPr>
      </w:pPr>
    </w:p>
    <w:p>
      <w:pPr>
        <w:snapToGrid w:val="0"/>
        <w:spacing w:line="240" w:lineRule="exact"/>
        <w:rPr>
          <w:rFonts w:hint="eastAsia" w:ascii="宋体" w:hAnsi="宋体"/>
          <w:color w:val="000000"/>
          <w:sz w:val="30"/>
        </w:rPr>
      </w:pPr>
    </w:p>
    <w:p>
      <w:pPr>
        <w:snapToGrid w:val="0"/>
        <w:spacing w:line="240" w:lineRule="exact"/>
        <w:rPr>
          <w:rFonts w:hint="eastAsia" w:ascii="宋体" w:hAnsi="宋体"/>
          <w:color w:val="000000"/>
          <w:sz w:val="30"/>
        </w:rPr>
      </w:pPr>
    </w:p>
    <w:p>
      <w:pPr>
        <w:snapToGrid w:val="0"/>
        <w:spacing w:line="240" w:lineRule="exact"/>
        <w:rPr>
          <w:rFonts w:hint="eastAsia" w:ascii="宋体" w:hAnsi="宋体"/>
          <w:color w:val="000000"/>
          <w:sz w:val="30"/>
        </w:rPr>
      </w:pPr>
    </w:p>
    <w:p>
      <w:pPr>
        <w:snapToGrid w:val="0"/>
        <w:spacing w:line="240" w:lineRule="exact"/>
        <w:rPr>
          <w:rFonts w:hint="eastAsia" w:ascii="宋体" w:hAnsi="宋体"/>
          <w:color w:val="00000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常德市科学技术协会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楷体" w:hAnsi="楷体" w:eastAsia="楷体"/>
          <w:color w:val="000000"/>
          <w:spacing w:val="40"/>
          <w:sz w:val="30"/>
          <w:szCs w:val="30"/>
        </w:rPr>
      </w:pPr>
      <w:r>
        <w:rPr>
          <w:rFonts w:hint="eastAsia" w:ascii="楷体" w:hAnsi="楷体" w:eastAsia="楷体"/>
          <w:color w:val="000000"/>
          <w:spacing w:val="40"/>
          <w:sz w:val="32"/>
          <w:szCs w:val="32"/>
        </w:rPr>
        <w:t>202</w:t>
      </w:r>
      <w:r>
        <w:rPr>
          <w:rFonts w:hint="eastAsia" w:ascii="楷体" w:hAnsi="楷体" w:eastAsia="楷体"/>
          <w:color w:val="000000"/>
          <w:spacing w:val="4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color w:val="000000"/>
          <w:spacing w:val="40"/>
          <w:sz w:val="32"/>
          <w:szCs w:val="32"/>
        </w:rPr>
        <w:t>年制</w:t>
      </w:r>
    </w:p>
    <w:p>
      <w:pPr>
        <w:rPr>
          <w:rFonts w:hint="eastAsia" w:ascii="宋体" w:hAnsi="宋体"/>
          <w:color w:val="000000"/>
          <w:spacing w:val="40"/>
          <w:sz w:val="30"/>
          <w:szCs w:val="30"/>
        </w:rPr>
      </w:pPr>
    </w:p>
    <w:p>
      <w:pPr>
        <w:spacing w:line="480" w:lineRule="auto"/>
        <w:ind w:firstLine="283" w:firstLineChars="90"/>
        <w:rPr>
          <w:rFonts w:ascii="黑体" w:hAnsi="宋体" w:eastAsia="黑体"/>
          <w:color w:val="000000"/>
          <w:sz w:val="32"/>
          <w:szCs w:val="28"/>
        </w:rPr>
      </w:pPr>
    </w:p>
    <w:p>
      <w:pPr>
        <w:spacing w:line="480" w:lineRule="auto"/>
        <w:ind w:firstLine="283" w:firstLineChars="90"/>
        <w:rPr>
          <w:sz w:val="24"/>
        </w:rPr>
      </w:pPr>
      <w:r>
        <w:rPr>
          <w:rFonts w:hint="eastAsia" w:ascii="黑体" w:hAnsi="宋体" w:eastAsia="黑体"/>
          <w:color w:val="000000"/>
          <w:sz w:val="32"/>
          <w:szCs w:val="28"/>
        </w:rPr>
        <w:t>一、常德市青少年科技活动示范学校申报学校概况表</w:t>
      </w:r>
      <w:r>
        <w:rPr>
          <w:rFonts w:hint="eastAsia"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788"/>
        <w:gridCol w:w="1462"/>
        <w:gridCol w:w="788"/>
        <w:gridCol w:w="375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话</w:t>
            </w:r>
          </w:p>
        </w:tc>
        <w:tc>
          <w:tcPr>
            <w:tcW w:w="248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48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成立科技教育领导小组时间</w:t>
            </w:r>
          </w:p>
        </w:tc>
        <w:tc>
          <w:tcPr>
            <w:tcW w:w="5112" w:type="dxa"/>
            <w:gridSpan w:val="4"/>
            <w:vAlign w:val="center"/>
          </w:tcPr>
          <w:p>
            <w:pPr>
              <w:tabs>
                <w:tab w:val="left" w:pos="4428"/>
              </w:tabs>
              <w:spacing w:line="300" w:lineRule="exact"/>
              <w:ind w:right="30" w:rightChars="1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小组组长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ind w:firstLine="1507" w:firstLineChars="5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组长行政职务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exact"/>
              <w:ind w:firstLine="1507" w:firstLineChars="5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2"/>
                <w:sz w:val="28"/>
                <w:szCs w:val="28"/>
              </w:rPr>
              <w:t>科技辅导员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专职         （人）</w:t>
            </w:r>
          </w:p>
        </w:tc>
        <w:tc>
          <w:tcPr>
            <w:tcW w:w="5112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兼职           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科普网站</w:t>
            </w:r>
          </w:p>
        </w:tc>
        <w:tc>
          <w:tcPr>
            <w:tcW w:w="7900" w:type="dxa"/>
            <w:gridSpan w:val="5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科普场地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ind w:left="1814" w:leftChars="285" w:hanging="1233" w:hangingChars="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（平米）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科技社团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exact"/>
              <w:ind w:left="1133" w:leftChars="283" w:hanging="556" w:hangingChars="20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接待人数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ind w:left="1814" w:leftChars="285" w:hanging="1233" w:hangingChars="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（人次）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科普刊物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exact"/>
              <w:ind w:firstLine="1096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科普画廊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ind w:firstLine="1781" w:firstLineChars="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（处）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更换周期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exact"/>
              <w:ind w:left="1055" w:leftChars="450" w:hanging="137" w:hanging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（周）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举办校园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科技节</w:t>
            </w:r>
          </w:p>
        </w:tc>
        <w:tc>
          <w:tcPr>
            <w:tcW w:w="2788" w:type="dxa"/>
            <w:vAlign w:val="center"/>
          </w:tcPr>
          <w:p>
            <w:pPr>
              <w:spacing w:line="300" w:lineRule="exact"/>
              <w:ind w:firstLine="1781" w:firstLineChars="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（次）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参加人数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exact"/>
              <w:ind w:left="1055" w:leftChars="450" w:hanging="137" w:hanging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年参加市科协组织开展的市级各类科技教育活动获奖情况</w:t>
            </w:r>
          </w:p>
        </w:tc>
        <w:tc>
          <w:tcPr>
            <w:tcW w:w="7900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承接上级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特色活动</w:t>
            </w:r>
          </w:p>
        </w:tc>
        <w:tc>
          <w:tcPr>
            <w:tcW w:w="7900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 w:ascii="黑体" w:hAnsi="宋体" w:eastAsia="黑体"/>
          <w:color w:val="000000"/>
          <w:sz w:val="24"/>
        </w:rPr>
      </w:pPr>
    </w:p>
    <w:p>
      <w:pPr>
        <w:spacing w:line="520" w:lineRule="exact"/>
        <w:ind w:firstLine="566" w:firstLineChars="180"/>
        <w:rPr>
          <w:rFonts w:hint="eastAsia" w:ascii="黑体" w:hAnsi="宋体" w:eastAsia="黑体"/>
          <w:color w:val="000000"/>
          <w:sz w:val="32"/>
          <w:szCs w:val="28"/>
        </w:rPr>
      </w:pPr>
      <w:r>
        <w:rPr>
          <w:rFonts w:hint="eastAsia" w:ascii="黑体" w:hAnsi="宋体" w:eastAsia="黑体"/>
          <w:color w:val="000000"/>
          <w:sz w:val="32"/>
          <w:szCs w:val="28"/>
        </w:rPr>
        <w:t>二、201</w:t>
      </w:r>
      <w:r>
        <w:rPr>
          <w:rFonts w:hint="eastAsia" w:ascii="黑体" w:hAnsi="宋体" w:eastAsia="黑体"/>
          <w:color w:val="000000"/>
          <w:sz w:val="32"/>
          <w:szCs w:val="28"/>
          <w:lang w:val="en-US" w:eastAsia="zh-CN"/>
        </w:rPr>
        <w:t>9</w:t>
      </w:r>
      <w:r>
        <w:rPr>
          <w:rFonts w:hint="eastAsia" w:ascii="黑体" w:hAnsi="宋体" w:eastAsia="黑体"/>
          <w:color w:val="000000"/>
          <w:sz w:val="32"/>
          <w:szCs w:val="28"/>
        </w:rPr>
        <w:t>年以来青少年科技教育工作自评报告（根据认定标准进行总结，2000字左右）</w:t>
      </w:r>
    </w:p>
    <w:tbl>
      <w:tblPr>
        <w:tblStyle w:val="4"/>
        <w:tblW w:w="9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6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9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6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（盖章）           </w:t>
            </w:r>
          </w:p>
          <w:p>
            <w:pPr>
              <w:spacing w:line="560" w:lineRule="exact"/>
              <w:ind w:firstLine="4384" w:firstLineChars="1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县级科协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644"/>
              </w:tabs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（盖章）           </w:t>
            </w:r>
          </w:p>
          <w:p>
            <w:pPr>
              <w:spacing w:line="560" w:lineRule="exact"/>
              <w:ind w:firstLine="4439" w:firstLineChars="162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市科协认定意见</w:t>
            </w:r>
          </w:p>
        </w:tc>
        <w:tc>
          <w:tcPr>
            <w:tcW w:w="6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644"/>
              </w:tabs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（盖章）           </w:t>
            </w:r>
          </w:p>
          <w:p>
            <w:pPr>
              <w:spacing w:line="480" w:lineRule="exact"/>
              <w:ind w:firstLine="4384" w:firstLineChars="1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3" w:type="even"/>
      <w:pgSz w:w="11906" w:h="16838"/>
      <w:pgMar w:top="1418" w:right="1474" w:bottom="1151" w:left="1474" w:header="0" w:footer="1644" w:gutter="0"/>
      <w:cols w:space="720" w:num="1"/>
      <w:titlePg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  <w:r>
      <w:rPr>
        <w:rStyle w:val="6"/>
        <w:sz w:val="28"/>
      </w:rPr>
      <w:t xml:space="preserve">––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89"/>
    <w:rsid w:val="000F4FCE"/>
    <w:rsid w:val="001651B6"/>
    <w:rsid w:val="00173D6D"/>
    <w:rsid w:val="0022001E"/>
    <w:rsid w:val="005B2AAD"/>
    <w:rsid w:val="005D50EF"/>
    <w:rsid w:val="00660D1A"/>
    <w:rsid w:val="0081664E"/>
    <w:rsid w:val="00934848"/>
    <w:rsid w:val="00974026"/>
    <w:rsid w:val="009A5951"/>
    <w:rsid w:val="00B202F6"/>
    <w:rsid w:val="00B51589"/>
    <w:rsid w:val="00C02117"/>
    <w:rsid w:val="00CC5767"/>
    <w:rsid w:val="00F97EFF"/>
    <w:rsid w:val="0D4FF895"/>
    <w:rsid w:val="177F353E"/>
    <w:rsid w:val="2F4B40A2"/>
    <w:rsid w:val="2FFF8507"/>
    <w:rsid w:val="32AFAC49"/>
    <w:rsid w:val="379E360B"/>
    <w:rsid w:val="37DE9310"/>
    <w:rsid w:val="3EFB26A7"/>
    <w:rsid w:val="47A0E63D"/>
    <w:rsid w:val="4BFADDA2"/>
    <w:rsid w:val="4F7F202C"/>
    <w:rsid w:val="577FC8B6"/>
    <w:rsid w:val="57FD170F"/>
    <w:rsid w:val="57FF27A2"/>
    <w:rsid w:val="5D66EB83"/>
    <w:rsid w:val="62DE26FD"/>
    <w:rsid w:val="66F53C26"/>
    <w:rsid w:val="6C5F9C64"/>
    <w:rsid w:val="6DBE3D06"/>
    <w:rsid w:val="6FFE703A"/>
    <w:rsid w:val="6FFF0B4B"/>
    <w:rsid w:val="73FCDCC1"/>
    <w:rsid w:val="73FEA28A"/>
    <w:rsid w:val="767D2BAD"/>
    <w:rsid w:val="76FA688D"/>
    <w:rsid w:val="77BEE28A"/>
    <w:rsid w:val="7CFD219B"/>
    <w:rsid w:val="7FB7DF0F"/>
    <w:rsid w:val="7FBED22B"/>
    <w:rsid w:val="7FDFCBBE"/>
    <w:rsid w:val="7FEF7202"/>
    <w:rsid w:val="7FF778A0"/>
    <w:rsid w:val="7FFE3474"/>
    <w:rsid w:val="7FFF0702"/>
    <w:rsid w:val="9F49CBAF"/>
    <w:rsid w:val="AFCFADD8"/>
    <w:rsid w:val="BDAB9627"/>
    <w:rsid w:val="BF5AE3B3"/>
    <w:rsid w:val="DB9F0AC4"/>
    <w:rsid w:val="E7DB462F"/>
    <w:rsid w:val="E7E73D10"/>
    <w:rsid w:val="EE7F4CDC"/>
    <w:rsid w:val="F3DF88A5"/>
    <w:rsid w:val="F4673BA6"/>
    <w:rsid w:val="F793F334"/>
    <w:rsid w:val="FB9C6D05"/>
    <w:rsid w:val="FDDF66D6"/>
    <w:rsid w:val="FDF6DBBC"/>
    <w:rsid w:val="FE268B74"/>
    <w:rsid w:val="FE9C4D1C"/>
    <w:rsid w:val="FF270638"/>
    <w:rsid w:val="FF3AB74E"/>
    <w:rsid w:val="FF73B390"/>
    <w:rsid w:val="FFEE4C5E"/>
    <w:rsid w:val="FFEF904F"/>
    <w:rsid w:val="FFFB6E49"/>
    <w:rsid w:val="FFFFA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</Words>
  <Characters>2411</Characters>
  <Lines>20</Lines>
  <Paragraphs>5</Paragraphs>
  <TotalTime>2</TotalTime>
  <ScaleCrop>false</ScaleCrop>
  <LinksUpToDate>false</LinksUpToDate>
  <CharactersWithSpaces>2828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2021-07-14T09:39:00Z</dcterms:created>
  <dc:creator>Administrator</dc:creator>
  <cp:lastModifiedBy>greatwall</cp:lastModifiedBy>
  <cp:lastPrinted>2022-10-20T03:25:00Z</cp:lastPrinted>
  <dcterms:modified xsi:type="dcterms:W3CDTF">2022-10-25T10:19:24Z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